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B91" w14:textId="77777777" w:rsidR="004C4593" w:rsidRDefault="004C4593" w:rsidP="00D81899">
      <w:pPr>
        <w:spacing w:after="0"/>
        <w:jc w:val="both"/>
        <w:rPr>
          <w:b/>
        </w:rPr>
      </w:pPr>
      <w:r>
        <w:rPr>
          <w:b/>
        </w:rPr>
        <w:t>OPIS ZADANIA:</w:t>
      </w:r>
    </w:p>
    <w:p w14:paraId="7D8C0D73" w14:textId="77777777" w:rsidR="002A66FE" w:rsidRDefault="002A66FE" w:rsidP="00D81899">
      <w:pPr>
        <w:spacing w:after="0"/>
        <w:jc w:val="both"/>
      </w:pPr>
    </w:p>
    <w:p w14:paraId="00ECE254" w14:textId="77777777" w:rsidR="002A66FE" w:rsidRDefault="002A66FE" w:rsidP="00D81899">
      <w:pPr>
        <w:spacing w:after="0"/>
        <w:jc w:val="both"/>
      </w:pPr>
      <w:r>
        <w:t xml:space="preserve">Bastion św. Jadwigi jest obiektem zabytkowym wpisanym do rejestru zabytków województwa Opolskiego. Projekt budowlany oraz program prac konserwatorskich został zatwierdzony przez Opolskiego Wojewódzkiego Konserwatora Zabytków w Opolu. </w:t>
      </w:r>
      <w:r>
        <w:br/>
        <w:t xml:space="preserve">Projektowane prace budowlane należy wykonywać pod nadzorem konserwatorskim zgodnie </w:t>
      </w:r>
    </w:p>
    <w:p w14:paraId="1AB35336" w14:textId="77777777" w:rsidR="00D81899" w:rsidRDefault="002A66FE" w:rsidP="00D81899">
      <w:pPr>
        <w:spacing w:after="0"/>
        <w:jc w:val="both"/>
      </w:pPr>
      <w:r>
        <w:t>z warunkami określonymi w ww. pozwoleniu konserwatorskim.</w:t>
      </w:r>
    </w:p>
    <w:p w14:paraId="6C8BF5EA" w14:textId="77777777" w:rsidR="00795F69" w:rsidRDefault="00795F69" w:rsidP="00D81899">
      <w:pPr>
        <w:spacing w:after="0"/>
        <w:jc w:val="both"/>
      </w:pPr>
    </w:p>
    <w:p w14:paraId="5065F94C" w14:textId="77777777" w:rsidR="00795F69" w:rsidRDefault="00795F69" w:rsidP="00D81899">
      <w:pPr>
        <w:spacing w:after="0"/>
        <w:jc w:val="both"/>
      </w:pPr>
      <w:r>
        <w:t xml:space="preserve">Dojazd do obiektu możliwy jest z ul. Piastowskiej. Istnieje możliwość korzystania </w:t>
      </w:r>
      <w:r>
        <w:br/>
        <w:t>z wewnętrznego dziedzińca bastionu na czas prowadzonych wewnątrz prac (wg planu sytuacyjnego pokazanego na rysunku 1PZT).</w:t>
      </w:r>
    </w:p>
    <w:p w14:paraId="7319AE66" w14:textId="77777777" w:rsidR="002A66FE" w:rsidRDefault="002A66FE" w:rsidP="00D81899">
      <w:pPr>
        <w:spacing w:after="0"/>
        <w:jc w:val="both"/>
      </w:pPr>
    </w:p>
    <w:p w14:paraId="3B447E6F" w14:textId="77777777" w:rsidR="004C4593" w:rsidRDefault="004C4593" w:rsidP="00D81899">
      <w:pPr>
        <w:spacing w:after="0"/>
        <w:jc w:val="both"/>
      </w:pPr>
      <w:r>
        <w:t xml:space="preserve">Zadanie inwestycyjne pn.: </w:t>
      </w:r>
      <w:r w:rsidRPr="004C4593">
        <w:t>prowadzenie prac konserwatorskich i restauratorskich adaptacja pomieszczeń dydaktycznych dla centrum „</w:t>
      </w:r>
      <w:r>
        <w:t>S</w:t>
      </w:r>
      <w:r w:rsidRPr="004C4593">
        <w:t>owa”</w:t>
      </w:r>
      <w:r>
        <w:t>, obejmuje zakresem:</w:t>
      </w:r>
    </w:p>
    <w:p w14:paraId="4DB33A12" w14:textId="77777777" w:rsidR="004C4593" w:rsidRDefault="004C4593" w:rsidP="00D81899">
      <w:pPr>
        <w:spacing w:after="0"/>
        <w:ind w:left="709" w:hanging="709"/>
        <w:jc w:val="both"/>
      </w:pPr>
      <w:r>
        <w:t>–</w:t>
      </w:r>
      <w:r>
        <w:tab/>
        <w:t xml:space="preserve">prace restauratorskie i konserwatorskie polegające na zbiciu zawilgoconych </w:t>
      </w:r>
      <w:r w:rsidR="00D81899">
        <w:br/>
      </w:r>
      <w:r>
        <w:t>i zniszczonych tynków wapiennych tynków, oczyszczeniu i zabezpieczeniu ścian ceglanych po skuciu tynków w sposób określonym szczegółowo w programie prac konserwatorskich,</w:t>
      </w:r>
    </w:p>
    <w:p w14:paraId="6FC7A4E5" w14:textId="77777777" w:rsidR="00D81899" w:rsidRDefault="00D81899" w:rsidP="00D81899">
      <w:pPr>
        <w:spacing w:after="0"/>
        <w:ind w:left="709" w:hanging="709"/>
        <w:jc w:val="both"/>
      </w:pPr>
      <w:r>
        <w:tab/>
        <w:t>Skucie tynków planowane jest w korytarzu głównym obiektu</w:t>
      </w:r>
      <w:r w:rsidR="002A66FE">
        <w:t xml:space="preserve"> </w:t>
      </w:r>
      <w:r>
        <w:t>od strony wejścia południowo</w:t>
      </w:r>
      <w:r w:rsidR="002A66FE">
        <w:t>-</w:t>
      </w:r>
      <w:proofErr w:type="spellStart"/>
      <w:r w:rsidR="002A66FE">
        <w:t>zachdniego</w:t>
      </w:r>
      <w:proofErr w:type="spellEnd"/>
      <w:r w:rsidR="002A66FE">
        <w:t>, miejscowo we wskazanych pomieszczeniach wystawienniczych oraz we wnętrzu wysokiego komina wentylacyjnego (napowietrzającego),</w:t>
      </w:r>
    </w:p>
    <w:p w14:paraId="590DD5A8" w14:textId="77777777" w:rsidR="004C4593" w:rsidRDefault="004C4593" w:rsidP="00D81899">
      <w:pPr>
        <w:spacing w:after="0"/>
        <w:ind w:left="709" w:hanging="709"/>
        <w:jc w:val="both"/>
      </w:pPr>
      <w:r>
        <w:t>–</w:t>
      </w:r>
      <w:r>
        <w:tab/>
        <w:t>lekkie roboty budowlane bez ingerencji w konstrukcje obiektu, polegające na wykonaniu podestu niwelującego różnicę posadzki w obrębie głównej klatki schodowej oraz przed wyjściem z ostatniego pomieszczenia wystawienniczego centrum „Sowa” w korytarzu bastionu</w:t>
      </w:r>
      <w:r w:rsidR="0065533F">
        <w:t xml:space="preserve"> (podesty na bazie płyt</w:t>
      </w:r>
      <w:r w:rsidR="00D81899">
        <w:t xml:space="preserve"> gipsowo–</w:t>
      </w:r>
      <w:r w:rsidR="0065533F">
        <w:t>włóknowych</w:t>
      </w:r>
      <w:r w:rsidR="00D81899">
        <w:t>) wykończone płytkami ceramicznymi wg istniejącego wzoru podłogi,</w:t>
      </w:r>
    </w:p>
    <w:p w14:paraId="02CA809A" w14:textId="77777777" w:rsidR="00D81899" w:rsidRDefault="00D81899" w:rsidP="00D81899">
      <w:pPr>
        <w:spacing w:after="0"/>
        <w:ind w:left="709" w:hanging="709"/>
        <w:jc w:val="both"/>
      </w:pPr>
      <w:r>
        <w:t>–</w:t>
      </w:r>
      <w:r>
        <w:tab/>
        <w:t>rozbiórki wtórnych ścian działowych (</w:t>
      </w:r>
      <w:proofErr w:type="spellStart"/>
      <w:r>
        <w:t>zamurowań</w:t>
      </w:r>
      <w:proofErr w:type="spellEnd"/>
      <w:r>
        <w:t xml:space="preserve"> przejść – niskich otworów drzwiowych) między trzema pomieszczeniami wystawienniczymi, zamurowania otworów z pojedynczej cegły pełnej na zaprawie cementowo-wapiennej,</w:t>
      </w:r>
    </w:p>
    <w:p w14:paraId="2DB43D02" w14:textId="77777777" w:rsidR="00D81899" w:rsidRDefault="00D81899" w:rsidP="00D81899">
      <w:pPr>
        <w:spacing w:after="0"/>
        <w:ind w:left="709" w:hanging="709"/>
        <w:jc w:val="both"/>
      </w:pPr>
      <w:r>
        <w:t>–</w:t>
      </w:r>
      <w:r>
        <w:tab/>
        <w:t>prace montażowe polegające na zamontowaniu balustrady szklanej osadzonej do profilu systemowego mocowanego do podłogi ceglanej przed podestem w obrębie klatki schodowej między planowanym podestem a istniejąca historyczną balustradą,</w:t>
      </w:r>
    </w:p>
    <w:p w14:paraId="76953DE2" w14:textId="77777777" w:rsidR="00D81899" w:rsidRPr="004C4593" w:rsidRDefault="00D81899" w:rsidP="00D81899">
      <w:pPr>
        <w:spacing w:after="0"/>
        <w:ind w:left="709" w:hanging="709"/>
        <w:jc w:val="both"/>
      </w:pPr>
      <w:r>
        <w:t>–</w:t>
      </w:r>
      <w:r>
        <w:tab/>
        <w:t xml:space="preserve">prace instalacyjne polegające na zainstalowaniu zlewu ze stali nierdzewnej wraz </w:t>
      </w:r>
      <w:r w:rsidR="0094574C">
        <w:br/>
      </w:r>
      <w:r>
        <w:t xml:space="preserve">z miejscowym elektrycznym podgrzewaczem wody oraz podłączeniem wody </w:t>
      </w:r>
      <w:r w:rsidR="0094574C">
        <w:br/>
      </w:r>
      <w:r>
        <w:t>i odpływu do istniejącej instalacji znajdującej się za ścianką działową.</w:t>
      </w:r>
    </w:p>
    <w:p w14:paraId="5673F4DF" w14:textId="77777777" w:rsidR="004C4593" w:rsidRDefault="004C4593" w:rsidP="00D81899">
      <w:pPr>
        <w:spacing w:after="0"/>
        <w:jc w:val="both"/>
      </w:pPr>
    </w:p>
    <w:p w14:paraId="3985ECE6" w14:textId="77777777" w:rsidR="0094574C" w:rsidRDefault="0094574C" w:rsidP="0094574C">
      <w:pPr>
        <w:jc w:val="both"/>
      </w:pPr>
      <w:r>
        <w:t xml:space="preserve">Szczegółowy zakres i opis prac przedstawiono w części graficznej opracowani oraz </w:t>
      </w:r>
      <w:r>
        <w:br/>
        <w:t>w przedmiarze robót stanowiącym podstawę sporządzenia kosztorysu inwestorskiego.</w:t>
      </w:r>
      <w:r>
        <w:br w:type="page"/>
      </w:r>
    </w:p>
    <w:p w14:paraId="61DDFDE2" w14:textId="77777777" w:rsidR="004C4593" w:rsidRPr="004C4593" w:rsidRDefault="004C4593" w:rsidP="00D81899">
      <w:pPr>
        <w:spacing w:after="0"/>
        <w:jc w:val="both"/>
      </w:pPr>
      <w:r w:rsidRPr="004C4593">
        <w:lastRenderedPageBreak/>
        <w:t>OGÓLNA CHARAKTERYSTYKA OBIEKTU</w:t>
      </w:r>
    </w:p>
    <w:p w14:paraId="1C61A823" w14:textId="77777777" w:rsidR="004C4593" w:rsidRPr="004C4593" w:rsidRDefault="004C4593" w:rsidP="00D81899">
      <w:pPr>
        <w:spacing w:after="0"/>
        <w:jc w:val="both"/>
      </w:pPr>
      <w:r w:rsidRPr="004C4593">
        <w:t>Dziennik Ustaw 2021 poz. 2458</w:t>
      </w:r>
    </w:p>
    <w:p w14:paraId="697C02CE" w14:textId="77777777" w:rsidR="004C4593" w:rsidRPr="004C4593" w:rsidRDefault="004C4593" w:rsidP="00D81899">
      <w:pPr>
        <w:spacing w:after="0"/>
        <w:jc w:val="both"/>
      </w:pPr>
      <w:r w:rsidRPr="004C4593">
        <w:t>Rozporządzenie Ministra Rozwoju i Technologii z dnia 20 grudnia 2021 r. w sprawie określenia metod i podstaw sporządzania kosztorysu inwestorskiego, obliczania</w:t>
      </w:r>
    </w:p>
    <w:p w14:paraId="55848C99" w14:textId="77777777" w:rsidR="004C4593" w:rsidRPr="004C4593" w:rsidRDefault="004C4593" w:rsidP="00D81899">
      <w:pPr>
        <w:spacing w:after="0"/>
        <w:jc w:val="both"/>
      </w:pPr>
      <w:r w:rsidRPr="004C4593">
        <w:t>planowanych kosztów prac projektowych oraz planowanych kosztów robót budowlanych określonych w programie funkcjonalno-użytkowym</w:t>
      </w:r>
    </w:p>
    <w:p w14:paraId="5912BBC6" w14:textId="77777777" w:rsidR="00795F69" w:rsidRDefault="00795F69" w:rsidP="00D81899">
      <w:pPr>
        <w:spacing w:after="0"/>
        <w:jc w:val="both"/>
      </w:pPr>
    </w:p>
    <w:p w14:paraId="3EBA6DE0" w14:textId="77777777" w:rsidR="004C4593" w:rsidRPr="004C4593" w:rsidRDefault="004C4593" w:rsidP="00D81899">
      <w:pPr>
        <w:spacing w:after="0"/>
        <w:jc w:val="both"/>
      </w:pPr>
      <w:r w:rsidRPr="004C4593">
        <w:t>OPIS ROBÓT</w:t>
      </w:r>
    </w:p>
    <w:p w14:paraId="11160724" w14:textId="77777777" w:rsidR="004C4593" w:rsidRPr="004C4593" w:rsidRDefault="004C4593" w:rsidP="00D81899">
      <w:pPr>
        <w:spacing w:after="0"/>
        <w:jc w:val="both"/>
      </w:pPr>
      <w:r w:rsidRPr="004C4593">
        <w:t>KORYTARZ</w:t>
      </w:r>
    </w:p>
    <w:p w14:paraId="151C9E9D" w14:textId="77777777" w:rsidR="004C4593" w:rsidRPr="004C4593" w:rsidRDefault="004C4593" w:rsidP="00D81899">
      <w:pPr>
        <w:spacing w:after="0"/>
        <w:jc w:val="both"/>
      </w:pPr>
      <w:r w:rsidRPr="004C4593">
        <w:t>Zabezpieczenie podłóg folią m2 222.884</w:t>
      </w:r>
    </w:p>
    <w:p w14:paraId="05FD98CC" w14:textId="77777777" w:rsidR="004C4593" w:rsidRPr="004C4593" w:rsidRDefault="004C4593" w:rsidP="00D81899">
      <w:pPr>
        <w:spacing w:after="0"/>
        <w:jc w:val="both"/>
      </w:pPr>
      <w:r w:rsidRPr="004C4593">
        <w:t>Odbicie tynków z zaprawy wapiennej lub cementowo-wapiennej z murów z cegły m2 526.283</w:t>
      </w:r>
    </w:p>
    <w:p w14:paraId="6CDB8094" w14:textId="77777777" w:rsidR="004C4593" w:rsidRPr="004C4593" w:rsidRDefault="004C4593" w:rsidP="00D81899">
      <w:pPr>
        <w:spacing w:after="0"/>
        <w:jc w:val="both"/>
      </w:pPr>
      <w:r w:rsidRPr="004C4593">
        <w:t>Wywiezienie gruzu spryzmowanego samochodami samowyładowczymi na odległość 10 km wraz z kosztami utylizacji / składowania m3 15.788</w:t>
      </w:r>
    </w:p>
    <w:p w14:paraId="3BE0AFFE" w14:textId="77777777" w:rsidR="004C4593" w:rsidRPr="004C4593" w:rsidRDefault="004C4593" w:rsidP="00D81899">
      <w:pPr>
        <w:spacing w:after="0"/>
        <w:jc w:val="both"/>
      </w:pPr>
      <w:r w:rsidRPr="004C4593">
        <w:t>Wykucie spoin w murach z cegieł na zaprawie wapiennej m2 157.885</w:t>
      </w:r>
    </w:p>
    <w:p w14:paraId="35CC716D" w14:textId="77777777" w:rsidR="004C4593" w:rsidRPr="004C4593" w:rsidRDefault="004C4593" w:rsidP="00D81899">
      <w:pPr>
        <w:spacing w:after="0"/>
        <w:jc w:val="both"/>
      </w:pPr>
      <w:r w:rsidRPr="004C4593">
        <w:t xml:space="preserve">Spoinowanie murów gładkich z cegły gotyckiej o pow. ponad 2,0 m2 </w:t>
      </w:r>
      <w:proofErr w:type="spellStart"/>
      <w:r w:rsidRPr="004C4593">
        <w:t>m2</w:t>
      </w:r>
      <w:proofErr w:type="spellEnd"/>
      <w:r w:rsidRPr="004C4593">
        <w:t xml:space="preserve"> 157.885</w:t>
      </w:r>
    </w:p>
    <w:p w14:paraId="7F282761" w14:textId="77777777" w:rsidR="004C4593" w:rsidRPr="004C4593" w:rsidRDefault="004C4593" w:rsidP="00D81899">
      <w:pPr>
        <w:spacing w:after="0"/>
        <w:jc w:val="both"/>
      </w:pPr>
      <w:r w:rsidRPr="004C4593">
        <w:t>Mycie murów parą wodną pod ciśnieniem m2 526.283</w:t>
      </w:r>
    </w:p>
    <w:p w14:paraId="427BAAB3" w14:textId="77777777" w:rsidR="004C4593" w:rsidRPr="004C4593" w:rsidRDefault="004C4593" w:rsidP="00D81899">
      <w:pPr>
        <w:spacing w:after="0"/>
        <w:jc w:val="both"/>
      </w:pPr>
      <w:r w:rsidRPr="004C4593">
        <w:t>Impregnacja muru ceglanego, wzmacnianie lica cegły, miejscowe uzupełnienia lica cegły, miejscowe usunięcie soli, odkażanie powierzchni m2 526.283</w:t>
      </w:r>
    </w:p>
    <w:p w14:paraId="1D50759D" w14:textId="77777777" w:rsidR="004C4593" w:rsidRPr="004C4593" w:rsidRDefault="004C4593" w:rsidP="00D81899">
      <w:pPr>
        <w:spacing w:after="0"/>
        <w:jc w:val="both"/>
      </w:pPr>
      <w:r w:rsidRPr="004C4593">
        <w:t xml:space="preserve">Oczyszczenie i izolacja komina wentylacyjnego / </w:t>
      </w:r>
      <w:proofErr w:type="spellStart"/>
      <w:r w:rsidRPr="004C4593">
        <w:t>ppoż</w:t>
      </w:r>
      <w:proofErr w:type="spellEnd"/>
      <w:r w:rsidRPr="004C4593">
        <w:t xml:space="preserve"> szt. 2.000</w:t>
      </w:r>
    </w:p>
    <w:p w14:paraId="32BCC0AF" w14:textId="77777777" w:rsidR="004C4593" w:rsidRPr="004C4593" w:rsidRDefault="004C4593" w:rsidP="00D81899">
      <w:pPr>
        <w:spacing w:after="0"/>
        <w:jc w:val="both"/>
      </w:pPr>
      <w:r w:rsidRPr="004C4593">
        <w:t>POMIESZCZENIA</w:t>
      </w:r>
    </w:p>
    <w:p w14:paraId="0E38B957" w14:textId="77777777" w:rsidR="004C4593" w:rsidRPr="004C4593" w:rsidRDefault="004C4593" w:rsidP="00D81899">
      <w:pPr>
        <w:spacing w:after="0"/>
        <w:jc w:val="both"/>
      </w:pPr>
      <w:r w:rsidRPr="004C4593">
        <w:t>Zabezpieczenie podłóg folią m2 511.855</w:t>
      </w:r>
    </w:p>
    <w:p w14:paraId="312B0830" w14:textId="77777777" w:rsidR="004C4593" w:rsidRPr="004C4593" w:rsidRDefault="004C4593" w:rsidP="00D81899">
      <w:pPr>
        <w:spacing w:after="0"/>
        <w:jc w:val="both"/>
      </w:pPr>
      <w:r w:rsidRPr="004C4593">
        <w:t>Odbicie tynków z zaprawy wapiennej lub cementowo-wapiennej z murów z cegły m2 215.300</w:t>
      </w:r>
    </w:p>
    <w:p w14:paraId="5AE5DB26" w14:textId="77777777" w:rsidR="004C4593" w:rsidRPr="004C4593" w:rsidRDefault="004C4593" w:rsidP="00D81899">
      <w:pPr>
        <w:spacing w:after="0"/>
        <w:jc w:val="both"/>
      </w:pPr>
      <w:r w:rsidRPr="004C4593">
        <w:t>Wywiezienie gruzu spryzmowanego samochodami samowyładowczymi na odległość 10 km wraz z kosztami utylizacji / składowania m3 6.459</w:t>
      </w:r>
    </w:p>
    <w:p w14:paraId="3F15261C" w14:textId="77777777" w:rsidR="004C4593" w:rsidRPr="004C4593" w:rsidRDefault="004C4593" w:rsidP="00D81899">
      <w:pPr>
        <w:spacing w:after="0"/>
        <w:jc w:val="both"/>
      </w:pPr>
      <w:r w:rsidRPr="004C4593">
        <w:t>Wykucie zaprawy ze spoin z zaprawy wapiennej lub cementowo-wapiennej m2 215.300</w:t>
      </w:r>
    </w:p>
    <w:p w14:paraId="2963C9D4" w14:textId="77777777" w:rsidR="004C4593" w:rsidRPr="004C4593" w:rsidRDefault="004C4593" w:rsidP="00D81899">
      <w:pPr>
        <w:spacing w:after="0"/>
        <w:jc w:val="both"/>
      </w:pPr>
      <w:r w:rsidRPr="004C4593">
        <w:t>Mycie murów parą wodną pod ciśnieniem m2 215.300</w:t>
      </w:r>
    </w:p>
    <w:p w14:paraId="744292B1" w14:textId="77777777" w:rsidR="004C4593" w:rsidRPr="004C4593" w:rsidRDefault="004C4593" w:rsidP="00D81899">
      <w:pPr>
        <w:spacing w:after="0"/>
        <w:jc w:val="both"/>
      </w:pPr>
      <w:r w:rsidRPr="004C4593">
        <w:t>Spoinowanie murów m2 215.300</w:t>
      </w:r>
    </w:p>
    <w:p w14:paraId="390297D9" w14:textId="77777777" w:rsidR="004C4593" w:rsidRPr="004C4593" w:rsidRDefault="004C4593" w:rsidP="00D81899">
      <w:pPr>
        <w:spacing w:after="0"/>
        <w:jc w:val="both"/>
      </w:pPr>
      <w:r w:rsidRPr="004C4593">
        <w:t xml:space="preserve">Impregnacja </w:t>
      </w:r>
      <w:proofErr w:type="spellStart"/>
      <w:r w:rsidRPr="004C4593">
        <w:t>przeciwsolna</w:t>
      </w:r>
      <w:proofErr w:type="spellEnd"/>
      <w:r w:rsidRPr="004C4593">
        <w:t xml:space="preserve"> ręczna m2 215.300</w:t>
      </w:r>
    </w:p>
    <w:p w14:paraId="338829F0" w14:textId="77777777" w:rsidR="004C4593" w:rsidRPr="004C4593" w:rsidRDefault="004C4593" w:rsidP="00D81899">
      <w:pPr>
        <w:spacing w:after="0"/>
        <w:jc w:val="both"/>
      </w:pPr>
      <w:r w:rsidRPr="004C4593">
        <w:t>Uzupełnienie i naprawa tynków wewnętrznych z zaprawy wapiennej zwykłych kat. III na ścianach ceramicznych m2 215.300</w:t>
      </w:r>
    </w:p>
    <w:p w14:paraId="09BDA851" w14:textId="77777777" w:rsidR="004C4593" w:rsidRPr="004C4593" w:rsidRDefault="004C4593" w:rsidP="00D81899">
      <w:pPr>
        <w:spacing w:after="0"/>
        <w:jc w:val="both"/>
      </w:pPr>
      <w:r w:rsidRPr="004C4593">
        <w:t>Malowanie farbą wapienną dwukrotnie tynków wewnętrznych ścian i sufitów m2 1779.383</w:t>
      </w:r>
    </w:p>
    <w:p w14:paraId="4BEEF3E2" w14:textId="77777777" w:rsidR="004C4593" w:rsidRPr="004C4593" w:rsidRDefault="004C4593" w:rsidP="00D81899">
      <w:pPr>
        <w:spacing w:after="0"/>
        <w:jc w:val="both"/>
      </w:pPr>
      <w:r w:rsidRPr="004C4593">
        <w:t>Rozebranie ścian, filarów i kolumn z cegieł na zaprawie cementowo-wapiennej m3 1.092</w:t>
      </w:r>
    </w:p>
    <w:p w14:paraId="290EF161" w14:textId="77777777" w:rsidR="004C4593" w:rsidRPr="004C4593" w:rsidRDefault="004C4593" w:rsidP="00D81899">
      <w:pPr>
        <w:spacing w:after="0"/>
        <w:jc w:val="both"/>
      </w:pPr>
      <w:r w:rsidRPr="004C4593">
        <w:t>Wywiezienie gruzu spryzmowanego samochodami samowyładowczymi na odległość 10 km wraz z kosztami utylizacji / składowania m3 1.092</w:t>
      </w:r>
    </w:p>
    <w:p w14:paraId="3D4EECA2" w14:textId="77777777" w:rsidR="004C4593" w:rsidRPr="004C4593" w:rsidRDefault="004C4593" w:rsidP="00D81899">
      <w:pPr>
        <w:spacing w:after="0"/>
        <w:jc w:val="both"/>
      </w:pPr>
      <w:r w:rsidRPr="004C4593">
        <w:t xml:space="preserve">Spoinowanie murów gładkich z cegły gotyckiej o pow. ponad 2,0 m2 </w:t>
      </w:r>
      <w:proofErr w:type="spellStart"/>
      <w:r w:rsidRPr="004C4593">
        <w:t>m2</w:t>
      </w:r>
      <w:proofErr w:type="spellEnd"/>
      <w:r w:rsidRPr="004C4593">
        <w:t xml:space="preserve"> 12.080</w:t>
      </w:r>
    </w:p>
    <w:p w14:paraId="17D8C6E4" w14:textId="77777777" w:rsidR="004C4593" w:rsidRPr="004C4593" w:rsidRDefault="004C4593" w:rsidP="00D81899">
      <w:pPr>
        <w:spacing w:after="0"/>
        <w:jc w:val="both"/>
      </w:pPr>
      <w:r w:rsidRPr="004C4593">
        <w:t>Mycie murów parą wodną pod ciśnieniem m2 12.080</w:t>
      </w:r>
    </w:p>
    <w:p w14:paraId="7252C99B" w14:textId="77777777" w:rsidR="004C4593" w:rsidRPr="004C4593" w:rsidRDefault="004C4593" w:rsidP="00D81899">
      <w:pPr>
        <w:spacing w:after="0"/>
        <w:jc w:val="both"/>
      </w:pPr>
      <w:r w:rsidRPr="004C4593">
        <w:t>Impregnacja muru ceglanego, wzmacnianie lica cegły, miejscowe uzupełnienia lica cegły, miejscowe usunięcie soli, odkażanie powierzchni m2 12.080</w:t>
      </w:r>
    </w:p>
    <w:p w14:paraId="6D0D22A9" w14:textId="77777777" w:rsidR="004C4593" w:rsidRPr="004C4593" w:rsidRDefault="004C4593" w:rsidP="00D81899">
      <w:pPr>
        <w:spacing w:after="0"/>
        <w:jc w:val="both"/>
      </w:pPr>
      <w:r w:rsidRPr="004C4593">
        <w:t>Obsadzenie drzwiczek rewizyjnych na instalacji c.o. oraz szafki c.o. szt. 2.000</w:t>
      </w:r>
    </w:p>
    <w:p w14:paraId="2BF7A834" w14:textId="77777777" w:rsidR="004C4593" w:rsidRPr="004C4593" w:rsidRDefault="004C4593" w:rsidP="00D81899">
      <w:pPr>
        <w:spacing w:after="0"/>
        <w:jc w:val="both"/>
      </w:pPr>
      <w:r w:rsidRPr="004C4593">
        <w:t>Rurociągi miedziane o śr. zewnętrznej 15 mm o połączeniach lutowanych, na ścianach w budynkach niemieszkalnych m 12.000</w:t>
      </w:r>
    </w:p>
    <w:p w14:paraId="56FCA1A4" w14:textId="77777777" w:rsidR="004C4593" w:rsidRPr="004C4593" w:rsidRDefault="004C4593" w:rsidP="00D81899">
      <w:pPr>
        <w:spacing w:after="0"/>
        <w:jc w:val="both"/>
      </w:pPr>
      <w:r w:rsidRPr="004C4593">
        <w:t>Dodatki za podejścia dopływowe w rurociągach miedzianych do zaworów czerpalnych, baterii, mieszaczy, hydrantów itp. o połączeniu sztywnym o śr. nominalnej 15</w:t>
      </w:r>
    </w:p>
    <w:p w14:paraId="34D1E6BF" w14:textId="77777777" w:rsidR="004C4593" w:rsidRPr="004C4593" w:rsidRDefault="004C4593" w:rsidP="00D81899">
      <w:pPr>
        <w:spacing w:after="0"/>
        <w:jc w:val="both"/>
      </w:pPr>
      <w:r w:rsidRPr="004C4593">
        <w:t>mm szt. 1.000</w:t>
      </w:r>
    </w:p>
    <w:p w14:paraId="738E02E1" w14:textId="77777777" w:rsidR="004C4593" w:rsidRPr="004C4593" w:rsidRDefault="004C4593" w:rsidP="00D81899">
      <w:pPr>
        <w:spacing w:after="0"/>
        <w:jc w:val="both"/>
      </w:pPr>
      <w:r w:rsidRPr="004C4593">
        <w:lastRenderedPageBreak/>
        <w:t>Baterie umywalkowe lub zmywakowe stojące o śr. nominalnej 15 mm szt. 1.000</w:t>
      </w:r>
    </w:p>
    <w:p w14:paraId="2A11553F" w14:textId="77777777" w:rsidR="004C4593" w:rsidRPr="004C4593" w:rsidRDefault="004C4593" w:rsidP="00D81899">
      <w:pPr>
        <w:spacing w:after="0"/>
        <w:jc w:val="both"/>
      </w:pPr>
      <w:r w:rsidRPr="004C4593">
        <w:t xml:space="preserve">Umywalki pojedyncze porcelanowe z syfonem gruszkowym </w:t>
      </w:r>
      <w:proofErr w:type="spellStart"/>
      <w:r w:rsidRPr="004C4593">
        <w:t>kpl</w:t>
      </w:r>
      <w:proofErr w:type="spellEnd"/>
      <w:r w:rsidRPr="004C4593">
        <w:t>. 1.000</w:t>
      </w:r>
    </w:p>
    <w:p w14:paraId="76000DC0" w14:textId="77777777" w:rsidR="004C4593" w:rsidRPr="004C4593" w:rsidRDefault="004C4593" w:rsidP="00D81899">
      <w:pPr>
        <w:spacing w:after="0"/>
        <w:jc w:val="both"/>
      </w:pPr>
      <w:r w:rsidRPr="004C4593">
        <w:t>Rurociągi z PVC kanalizacyjne o śr. 50 mm na ścianach w budynkach niemieszkalnych o połączeniach wciskowych m 4.000</w:t>
      </w:r>
    </w:p>
    <w:p w14:paraId="7B1C83F8" w14:textId="77777777" w:rsidR="004C4593" w:rsidRPr="004C4593" w:rsidRDefault="004C4593" w:rsidP="00D81899">
      <w:pPr>
        <w:spacing w:after="0"/>
        <w:jc w:val="both"/>
      </w:pPr>
      <w:r w:rsidRPr="004C4593">
        <w:t xml:space="preserve">Dodatki za wykonanie podejść odpływowych z PVC o śr. 50 mm o połączeniach wciskowych </w:t>
      </w:r>
      <w:proofErr w:type="spellStart"/>
      <w:r w:rsidRPr="004C4593">
        <w:t>podej</w:t>
      </w:r>
      <w:proofErr w:type="spellEnd"/>
      <w:r w:rsidRPr="004C4593">
        <w:t>. 1.000</w:t>
      </w:r>
    </w:p>
    <w:p w14:paraId="0FFFBFCD" w14:textId="77777777" w:rsidR="004C4593" w:rsidRPr="004C4593" w:rsidRDefault="004C4593" w:rsidP="00D81899">
      <w:pPr>
        <w:spacing w:after="0"/>
        <w:jc w:val="both"/>
      </w:pPr>
      <w:r w:rsidRPr="004C4593">
        <w:t>Wymiana trójnika z PVC o śr. 50 mm z uszczelnieniem uszczelkami gumowymi szt. 1.000</w:t>
      </w:r>
    </w:p>
    <w:p w14:paraId="616DD4F1" w14:textId="77777777" w:rsidR="004C4593" w:rsidRPr="004C4593" w:rsidRDefault="004C4593" w:rsidP="00D81899">
      <w:pPr>
        <w:spacing w:after="0"/>
        <w:jc w:val="both"/>
      </w:pPr>
      <w:r w:rsidRPr="004C4593">
        <w:t>Wiercenie otworów o głębokości do 40 cm śr. 80 mm techniką diamentową w cegle cm 200.000</w:t>
      </w:r>
    </w:p>
    <w:p w14:paraId="4D8F079A" w14:textId="77777777" w:rsidR="004C4593" w:rsidRPr="004C4593" w:rsidRDefault="004C4593" w:rsidP="00D81899">
      <w:pPr>
        <w:spacing w:after="0"/>
        <w:jc w:val="both"/>
      </w:pPr>
      <w:r w:rsidRPr="004C4593">
        <w:t>PROGI POMIESZCZEŃ</w:t>
      </w:r>
    </w:p>
    <w:p w14:paraId="032387ED" w14:textId="77777777" w:rsidR="004C4593" w:rsidRPr="004C4593" w:rsidRDefault="004C4593" w:rsidP="00D81899">
      <w:pPr>
        <w:spacing w:after="0"/>
        <w:jc w:val="both"/>
      </w:pPr>
      <w:r w:rsidRPr="004C4593">
        <w:t>Rozebranie posadzek z płytek na zaprawie i kleju m2 3.900</w:t>
      </w:r>
    </w:p>
    <w:p w14:paraId="05222E92" w14:textId="77777777" w:rsidR="004C4593" w:rsidRPr="004C4593" w:rsidRDefault="004C4593" w:rsidP="00D81899">
      <w:pPr>
        <w:spacing w:after="0"/>
        <w:jc w:val="both"/>
      </w:pPr>
      <w:r w:rsidRPr="004C4593">
        <w:t>Ręczna rozbiórka elementów konstrukcji betonowych niezbrojonych o grubości do 15 cm m3 0.585</w:t>
      </w:r>
    </w:p>
    <w:p w14:paraId="0B61559C" w14:textId="77777777" w:rsidR="004C4593" w:rsidRPr="004C4593" w:rsidRDefault="004C4593" w:rsidP="00D81899">
      <w:pPr>
        <w:spacing w:after="0"/>
        <w:jc w:val="both"/>
      </w:pPr>
      <w:r w:rsidRPr="004C4593">
        <w:t>Wywiezienie gruzu spryzmowanego samochodami samowyładowczymi na odległość 10 km wraz z kosztami utylizacji / składowania m3 0.585</w:t>
      </w:r>
    </w:p>
    <w:p w14:paraId="301DFF7B" w14:textId="77777777" w:rsidR="004C4593" w:rsidRPr="004C4593" w:rsidRDefault="004C4593" w:rsidP="00D81899">
      <w:pPr>
        <w:spacing w:after="0"/>
        <w:jc w:val="both"/>
      </w:pPr>
      <w:r w:rsidRPr="004C4593">
        <w:t>Uzupełnienie posadzki cementowej o powierzchni 1.0-5.0 m2 w jednym miejscu z zatarciem na gładko - uzupełnienie posadzki ze spadkiem m2 3.900</w:t>
      </w:r>
    </w:p>
    <w:p w14:paraId="09DED6A6" w14:textId="77777777" w:rsidR="004C4593" w:rsidRPr="004C4593" w:rsidRDefault="004C4593" w:rsidP="00D81899">
      <w:pPr>
        <w:spacing w:after="0"/>
        <w:jc w:val="both"/>
      </w:pPr>
      <w:r w:rsidRPr="004C4593">
        <w:t>Posadzki z płytek na zaprawie klejowej m2 3.900</w:t>
      </w:r>
    </w:p>
    <w:p w14:paraId="44DD5D65" w14:textId="77777777" w:rsidR="007A3434" w:rsidRDefault="004C4593" w:rsidP="00D81899">
      <w:pPr>
        <w:spacing w:after="0"/>
        <w:jc w:val="both"/>
      </w:pPr>
      <w:r w:rsidRPr="004C4593">
        <w:t>Cokoliki z płytek na zaprawie klejowej m 7.800</w:t>
      </w:r>
    </w:p>
    <w:sectPr w:rsidR="007A3434" w:rsidSect="007A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B4C"/>
    <w:multiLevelType w:val="multilevel"/>
    <w:tmpl w:val="36E8B0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65247220">
    <w:abstractNumId w:val="0"/>
  </w:num>
  <w:num w:numId="2" w16cid:durableId="25328109">
    <w:abstractNumId w:val="0"/>
  </w:num>
  <w:num w:numId="3" w16cid:durableId="1166826169">
    <w:abstractNumId w:val="0"/>
  </w:num>
  <w:num w:numId="4" w16cid:durableId="788207950">
    <w:abstractNumId w:val="0"/>
  </w:num>
  <w:num w:numId="5" w16cid:durableId="176922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3"/>
    <w:rsid w:val="00012912"/>
    <w:rsid w:val="000B05D9"/>
    <w:rsid w:val="00162A5F"/>
    <w:rsid w:val="00243B6F"/>
    <w:rsid w:val="002A66FE"/>
    <w:rsid w:val="00322324"/>
    <w:rsid w:val="004C4593"/>
    <w:rsid w:val="005534C1"/>
    <w:rsid w:val="0065533F"/>
    <w:rsid w:val="00795F69"/>
    <w:rsid w:val="007A3434"/>
    <w:rsid w:val="00871910"/>
    <w:rsid w:val="0094574C"/>
    <w:rsid w:val="00B13B3E"/>
    <w:rsid w:val="00B1510C"/>
    <w:rsid w:val="00BE7424"/>
    <w:rsid w:val="00BF50C7"/>
    <w:rsid w:val="00C31EE3"/>
    <w:rsid w:val="00CC47D1"/>
    <w:rsid w:val="00D81899"/>
    <w:rsid w:val="00ED6540"/>
    <w:rsid w:val="00E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7F4"/>
  <w15:docId w15:val="{AA943F9D-DF3E-4E03-886E-407F3D1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1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D6540"/>
    <w:pPr>
      <w:numPr>
        <w:numId w:val="5"/>
      </w:numPr>
      <w:spacing w:after="0" w:line="240" w:lineRule="auto"/>
      <w:outlineLvl w:val="0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R">
    <w:name w:val="P3R"/>
    <w:basedOn w:val="Normalny"/>
    <w:qFormat/>
    <w:rsid w:val="00243B6F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6540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9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9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</dc:creator>
  <cp:lastModifiedBy>Edyta Bednarska-Kolbiarz</cp:lastModifiedBy>
  <cp:revision>2</cp:revision>
  <dcterms:created xsi:type="dcterms:W3CDTF">2022-05-06T08:39:00Z</dcterms:created>
  <dcterms:modified xsi:type="dcterms:W3CDTF">2022-05-06T08:39:00Z</dcterms:modified>
</cp:coreProperties>
</file>